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3386C2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94AD5" w:rsidRPr="0080052E">
        <w:rPr>
          <w:rFonts w:ascii="Verdana" w:hAnsi="Verdana"/>
          <w:b/>
          <w:bCs/>
          <w:sz w:val="18"/>
          <w:szCs w:val="18"/>
        </w:rPr>
        <w:t>„Oprava DŘT v ŽST Katovice a ŽST Čejetice“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3C94CB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94AD5" w:rsidRPr="0080052E">
        <w:rPr>
          <w:rFonts w:ascii="Verdana" w:hAnsi="Verdana"/>
          <w:b/>
          <w:bCs/>
          <w:sz w:val="18"/>
          <w:szCs w:val="18"/>
        </w:rPr>
        <w:t>„Oprava DŘT v ŽST Katovice a ŽST Čejetice“</w:t>
      </w:r>
      <w:r w:rsidR="00394AD5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141CA8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94AD5" w:rsidRPr="0080052E">
        <w:rPr>
          <w:rFonts w:ascii="Verdana" w:hAnsi="Verdana"/>
          <w:b/>
          <w:bCs/>
          <w:sz w:val="18"/>
          <w:szCs w:val="18"/>
        </w:rPr>
        <w:t>„Oprava DŘT v ŽST Katovice a ŽST Čejetice“</w:t>
      </w:r>
      <w:r w:rsidR="00394AD5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B10B37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94AD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50740082">
    <w:abstractNumId w:val="5"/>
  </w:num>
  <w:num w:numId="2" w16cid:durableId="831217987">
    <w:abstractNumId w:val="1"/>
  </w:num>
  <w:num w:numId="3" w16cid:durableId="457260933">
    <w:abstractNumId w:val="2"/>
  </w:num>
  <w:num w:numId="4" w16cid:durableId="427894146">
    <w:abstractNumId w:val="4"/>
  </w:num>
  <w:num w:numId="5" w16cid:durableId="697390077">
    <w:abstractNumId w:val="0"/>
  </w:num>
  <w:num w:numId="6" w16cid:durableId="36321608">
    <w:abstractNumId w:val="6"/>
  </w:num>
  <w:num w:numId="7" w16cid:durableId="56367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94AD5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4344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DE434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5</cp:revision>
  <cp:lastPrinted>2016-08-01T07:54:00Z</cp:lastPrinted>
  <dcterms:created xsi:type="dcterms:W3CDTF">2020-01-31T12:43:00Z</dcterms:created>
  <dcterms:modified xsi:type="dcterms:W3CDTF">2025-02-13T10:02:00Z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